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5D3B8FDB" w14:textId="77777777" w:rsidR="008B50D1" w:rsidRPr="008B50D1" w:rsidRDefault="008B50D1" w:rsidP="008B50D1">
      <w:pPr>
        <w:jc w:val="right"/>
        <w:rPr>
          <w:sz w:val="40"/>
          <w:szCs w:val="40"/>
        </w:rPr>
      </w:pPr>
      <w:r w:rsidRPr="008B50D1">
        <w:rPr>
          <w:sz w:val="40"/>
          <w:szCs w:val="40"/>
        </w:rPr>
        <w:t>بِسْــــــــــــــــــــــمِ اﷲِارَّحْمَنِ ارَّحِيم</w:t>
      </w:r>
    </w:p>
    <w:p w14:paraId="00E92C48" w14:textId="77777777" w:rsidR="00A84563" w:rsidRPr="008B50D1" w:rsidRDefault="00A84563" w:rsidP="008B50D1">
      <w:pPr>
        <w:jc w:val="right"/>
        <w:rPr>
          <w:sz w:val="40"/>
          <w:szCs w:val="40"/>
          <w:lang w:val="tr-TR"/>
        </w:rPr>
      </w:pPr>
    </w:p>
    <w:p w14:paraId="0E5877F7" w14:textId="77777777" w:rsidR="008B50D1" w:rsidRDefault="008B50D1" w:rsidP="008B50D1">
      <w:pPr>
        <w:spacing w:line="276" w:lineRule="auto"/>
        <w:jc w:val="right"/>
        <w:rPr>
          <w:sz w:val="40"/>
          <w:szCs w:val="40"/>
        </w:rPr>
      </w:pPr>
      <w:r w:rsidRPr="008B50D1">
        <w:rPr>
          <w:sz w:val="40"/>
          <w:szCs w:val="40"/>
        </w:rPr>
        <w:t>وَاعْتَصِمُوا بِحَبْلِ اللّٰهِ جَمٖيعًا وَلَا تَفَرَّقُواۖ وَاذْكُرُوا نِعْمَتَ اللّٰهِ عَلَيْكُمْ اِذْ كُنْتُمْ اَعْدَٓاءً فَاَلَّفَ بَيْنَ قُلُوبِكُمْ فَاَصْبَحْتُمْ بِنِعْمَتِهٖٓ اِخْوَانًاۚ وَكُنْتُمْ عَلٰى شَفَا حُفْرَةٍ مِنَ النَّارِ فَاَنْقَذَكُمْ مِنْهَاۜ كَذٰلِكَ يُبَيِّنُ اللّٰهُ لَكُمْ اٰيَاتِهٖ لَعَلَّكُمْ تَهْتَدُونَ</w:t>
      </w:r>
    </w:p>
    <w:p w14:paraId="4CE9B0C7" w14:textId="77777777" w:rsidR="008B50D1" w:rsidRDefault="008B50D1" w:rsidP="008B50D1">
      <w:pPr>
        <w:spacing w:line="276" w:lineRule="auto"/>
        <w:jc w:val="right"/>
        <w:rPr>
          <w:sz w:val="40"/>
          <w:szCs w:val="40"/>
        </w:rPr>
      </w:pPr>
    </w:p>
    <w:p w14:paraId="68E53FE9" w14:textId="77777777" w:rsidR="008B50D1" w:rsidRPr="008B50D1" w:rsidRDefault="008B50D1" w:rsidP="008B50D1">
      <w:pPr>
        <w:shd w:val="clear" w:color="auto" w:fill="FFFFFF"/>
        <w:spacing w:after="100" w:afterAutospacing="1" w:line="276" w:lineRule="auto"/>
        <w:jc w:val="both"/>
        <w:rPr>
          <w:rFonts w:asciiTheme="majorBidi" w:eastAsia="Times New Roman" w:hAnsiTheme="majorBidi" w:cstheme="majorBidi"/>
          <w:color w:val="212529"/>
          <w:sz w:val="28"/>
          <w:szCs w:val="28"/>
          <w:lang w:eastAsia="tr-TR"/>
        </w:rPr>
      </w:pPr>
      <w:r w:rsidRPr="008B50D1">
        <w:rPr>
          <w:rFonts w:asciiTheme="majorBidi" w:eastAsia="Times New Roman" w:hAnsiTheme="majorBidi" w:cstheme="majorBidi"/>
          <w:b/>
          <w:bCs/>
          <w:color w:val="000000"/>
          <w:sz w:val="28"/>
          <w:szCs w:val="28"/>
          <w:shd w:val="clear" w:color="auto" w:fill="FFFFFF"/>
          <w:lang w:eastAsia="tr-TR"/>
        </w:rPr>
        <w:t>Aziz Müminler!</w:t>
      </w:r>
    </w:p>
    <w:p w14:paraId="3DD1AC81" w14:textId="77777777" w:rsidR="008B50D1" w:rsidRPr="008B50D1" w:rsidRDefault="008B50D1" w:rsidP="008B50D1">
      <w:pPr>
        <w:shd w:val="clear" w:color="auto" w:fill="FFFFFF"/>
        <w:spacing w:after="120" w:line="276" w:lineRule="auto"/>
        <w:jc w:val="both"/>
        <w:rPr>
          <w:rFonts w:asciiTheme="majorBidi" w:eastAsia="Times New Roman" w:hAnsiTheme="majorBidi" w:cstheme="majorBidi"/>
          <w:b/>
          <w:bCs/>
          <w:color w:val="212529"/>
          <w:sz w:val="28"/>
          <w:szCs w:val="28"/>
          <w:lang w:eastAsia="tr-TR"/>
        </w:rPr>
      </w:pPr>
      <w:r w:rsidRPr="008B50D1">
        <w:rPr>
          <w:rFonts w:asciiTheme="majorBidi" w:eastAsia="Times New Roman" w:hAnsiTheme="majorBidi" w:cstheme="majorBidi"/>
          <w:color w:val="000000"/>
          <w:sz w:val="28"/>
          <w:szCs w:val="28"/>
          <w:lang w:eastAsia="tr-TR"/>
        </w:rPr>
        <w:t>Okuduğum ayet-i kerimede Yüce Rabbimiz şöyle buyuruyor:</w:t>
      </w:r>
      <w:r w:rsidRPr="008B50D1">
        <w:rPr>
          <w:rFonts w:asciiTheme="majorBidi" w:eastAsia="Times New Roman" w:hAnsiTheme="majorBidi" w:cstheme="majorBidi"/>
          <w:color w:val="212529"/>
          <w:sz w:val="28"/>
          <w:szCs w:val="28"/>
          <w:lang w:eastAsia="tr-TR"/>
        </w:rPr>
        <w:t> </w:t>
      </w:r>
      <w:r w:rsidRPr="008B50D1">
        <w:rPr>
          <w:rFonts w:asciiTheme="majorBidi" w:eastAsia="Times New Roman" w:hAnsiTheme="majorBidi" w:cstheme="majorBidi"/>
          <w:b/>
          <w:bCs/>
          <w:color w:val="000000"/>
          <w:sz w:val="28"/>
          <w:szCs w:val="28"/>
          <w:shd w:val="clear" w:color="auto" w:fill="FFFFFF"/>
          <w:lang w:eastAsia="tr-TR"/>
        </w:rPr>
        <w:t>“</w:t>
      </w:r>
      <w:r w:rsidRPr="008B50D1">
        <w:rPr>
          <w:rFonts w:asciiTheme="majorBidi" w:eastAsia="Times New Roman" w:hAnsiTheme="majorBidi" w:cstheme="majorBidi"/>
          <w:b/>
          <w:bCs/>
          <w:color w:val="212529"/>
          <w:sz w:val="28"/>
          <w:szCs w:val="28"/>
          <w:lang w:eastAsia="tr-TR"/>
        </w:rPr>
        <w:t xml:space="preserve">Hep birlikte Allah’ın ipine sımsıkı sarılın. Bölünüp parçalanmayın.” </w:t>
      </w:r>
      <w:hyperlink r:id="rId4" w:anchor="_edn2" w:history="1">
        <w:r w:rsidRPr="008B50D1">
          <w:rPr>
            <w:rFonts w:asciiTheme="majorBidi" w:eastAsia="Times New Roman" w:hAnsiTheme="majorBidi" w:cstheme="majorBidi"/>
            <w:b/>
            <w:bCs/>
            <w:color w:val="111827"/>
            <w:sz w:val="28"/>
            <w:szCs w:val="28"/>
            <w:lang w:eastAsia="tr-TR"/>
          </w:rPr>
          <w:t>[</w:t>
        </w:r>
      </w:hyperlink>
      <w:r w:rsidRPr="008B50D1">
        <w:rPr>
          <w:rFonts w:asciiTheme="majorBidi" w:eastAsia="Times New Roman" w:hAnsiTheme="majorBidi" w:cstheme="majorBidi"/>
          <w:b/>
          <w:bCs/>
          <w:color w:val="212529"/>
          <w:sz w:val="28"/>
          <w:szCs w:val="28"/>
          <w:lang w:eastAsia="tr-TR"/>
        </w:rPr>
        <w:t>1]</w:t>
      </w:r>
    </w:p>
    <w:p w14:paraId="2FD3A90E" w14:textId="77777777" w:rsidR="008B50D1" w:rsidRPr="008B50D1" w:rsidRDefault="008B50D1" w:rsidP="008B50D1">
      <w:pPr>
        <w:shd w:val="clear" w:color="auto" w:fill="FFFFFF"/>
        <w:spacing w:after="120" w:line="276" w:lineRule="auto"/>
        <w:jc w:val="both"/>
        <w:rPr>
          <w:rFonts w:asciiTheme="majorBidi" w:eastAsia="Times New Roman" w:hAnsiTheme="majorBidi" w:cstheme="majorBidi"/>
          <w:color w:val="000000"/>
          <w:sz w:val="28"/>
          <w:szCs w:val="28"/>
          <w:lang w:eastAsia="tr-TR"/>
        </w:rPr>
      </w:pPr>
    </w:p>
    <w:p w14:paraId="66094FE8" w14:textId="77777777" w:rsidR="008B50D1" w:rsidRPr="008B50D1" w:rsidRDefault="008B50D1" w:rsidP="008B50D1">
      <w:pPr>
        <w:shd w:val="clear" w:color="auto" w:fill="FFFFFF"/>
        <w:spacing w:after="120" w:line="276" w:lineRule="auto"/>
        <w:jc w:val="both"/>
        <w:rPr>
          <w:rFonts w:asciiTheme="majorBidi" w:eastAsia="Times New Roman" w:hAnsiTheme="majorBidi" w:cstheme="majorBidi"/>
          <w:color w:val="212529"/>
          <w:sz w:val="28"/>
          <w:szCs w:val="28"/>
          <w:lang w:eastAsia="tr-TR"/>
        </w:rPr>
      </w:pPr>
      <w:r w:rsidRPr="008B50D1">
        <w:rPr>
          <w:rFonts w:asciiTheme="majorBidi" w:eastAsia="Times New Roman" w:hAnsiTheme="majorBidi" w:cstheme="majorBidi"/>
          <w:color w:val="000000"/>
          <w:sz w:val="28"/>
          <w:szCs w:val="28"/>
          <w:lang w:eastAsia="tr-TR"/>
        </w:rPr>
        <w:t>Okuduğum hadis-i şerifte ise Sevgili Peygamberimiz (s.a.s) şöyle buyuruyor:</w:t>
      </w:r>
      <w:r w:rsidRPr="008B50D1">
        <w:rPr>
          <w:rFonts w:asciiTheme="majorBidi" w:eastAsia="Times New Roman" w:hAnsiTheme="majorBidi" w:cstheme="majorBidi"/>
          <w:color w:val="212529"/>
          <w:sz w:val="28"/>
          <w:szCs w:val="28"/>
          <w:lang w:eastAsia="tr-TR"/>
        </w:rPr>
        <w:t> </w:t>
      </w:r>
      <w:r w:rsidRPr="008B50D1">
        <w:rPr>
          <w:rFonts w:asciiTheme="majorBidi" w:eastAsia="Times New Roman" w:hAnsiTheme="majorBidi" w:cstheme="majorBidi"/>
          <w:b/>
          <w:bCs/>
          <w:color w:val="212529"/>
          <w:sz w:val="28"/>
          <w:szCs w:val="28"/>
          <w:lang w:eastAsia="tr-TR"/>
        </w:rPr>
        <w:t>“Müslüman, Müslüman’ın kardeşidir; ona ihanet etmez, ona yalan söylemez, onu yüzüstü bırakmaz. Her Müslüman’ın ırzı, malı ve kanı bir diğer Müslüman için dokunulmazdır.”</w:t>
      </w:r>
      <w:bookmarkStart w:id="0" w:name="_ednref2"/>
      <w:r w:rsidRPr="008B50D1">
        <w:rPr>
          <w:rFonts w:asciiTheme="majorBidi" w:eastAsia="Times New Roman" w:hAnsiTheme="majorBidi" w:cstheme="majorBidi"/>
          <w:b/>
          <w:bCs/>
          <w:color w:val="212529"/>
          <w:sz w:val="28"/>
          <w:szCs w:val="28"/>
          <w:lang w:eastAsia="tr-TR"/>
        </w:rPr>
        <w:fldChar w:fldCharType="begin"/>
      </w:r>
      <w:r w:rsidRPr="008B50D1">
        <w:rPr>
          <w:rFonts w:asciiTheme="majorBidi" w:eastAsia="Times New Roman" w:hAnsiTheme="majorBidi" w:cstheme="majorBidi"/>
          <w:b/>
          <w:bCs/>
          <w:color w:val="212529"/>
          <w:sz w:val="28"/>
          <w:szCs w:val="28"/>
          <w:lang w:eastAsia="tr-TR"/>
        </w:rPr>
        <w:instrText>HYPERLINK "https://www.diyanethaber.com.tr/cuma-hutbesi-15-temmuz-2022" \l "_edn2" \o ""</w:instrText>
      </w:r>
      <w:r w:rsidRPr="008B50D1">
        <w:rPr>
          <w:rFonts w:asciiTheme="majorBidi" w:eastAsia="Times New Roman" w:hAnsiTheme="majorBidi" w:cstheme="majorBidi"/>
          <w:b/>
          <w:bCs/>
          <w:color w:val="212529"/>
          <w:sz w:val="28"/>
          <w:szCs w:val="28"/>
          <w:lang w:eastAsia="tr-TR"/>
        </w:rPr>
      </w:r>
      <w:r w:rsidRPr="008B50D1">
        <w:rPr>
          <w:rFonts w:asciiTheme="majorBidi" w:eastAsia="Times New Roman" w:hAnsiTheme="majorBidi" w:cstheme="majorBidi"/>
          <w:b/>
          <w:bCs/>
          <w:color w:val="212529"/>
          <w:sz w:val="28"/>
          <w:szCs w:val="28"/>
          <w:lang w:eastAsia="tr-TR"/>
        </w:rPr>
        <w:fldChar w:fldCharType="separate"/>
      </w:r>
      <w:r w:rsidRPr="008B50D1">
        <w:rPr>
          <w:rFonts w:asciiTheme="majorBidi" w:eastAsia="Times New Roman" w:hAnsiTheme="majorBidi" w:cstheme="majorBidi"/>
          <w:b/>
          <w:bCs/>
          <w:color w:val="111827"/>
          <w:sz w:val="28"/>
          <w:szCs w:val="28"/>
          <w:lang w:eastAsia="tr-TR"/>
        </w:rPr>
        <w:t>[</w:t>
      </w:r>
      <w:r w:rsidRPr="008B50D1">
        <w:rPr>
          <w:rFonts w:asciiTheme="majorBidi" w:eastAsia="Times New Roman" w:hAnsiTheme="majorBidi" w:cstheme="majorBidi"/>
          <w:b/>
          <w:bCs/>
          <w:color w:val="212529"/>
          <w:sz w:val="28"/>
          <w:szCs w:val="28"/>
          <w:lang w:eastAsia="tr-TR"/>
        </w:rPr>
        <w:fldChar w:fldCharType="end"/>
      </w:r>
      <w:bookmarkEnd w:id="0"/>
      <w:r w:rsidRPr="008B50D1">
        <w:rPr>
          <w:rFonts w:asciiTheme="majorBidi" w:eastAsia="Times New Roman" w:hAnsiTheme="majorBidi" w:cstheme="majorBidi"/>
          <w:b/>
          <w:bCs/>
          <w:color w:val="212529"/>
          <w:sz w:val="28"/>
          <w:szCs w:val="28"/>
          <w:lang w:eastAsia="tr-TR"/>
        </w:rPr>
        <w:t>2]</w:t>
      </w:r>
    </w:p>
    <w:p w14:paraId="0E4B5E9C" w14:textId="77777777" w:rsidR="008B50D1" w:rsidRPr="008B50D1" w:rsidRDefault="008B50D1" w:rsidP="008B50D1">
      <w:pPr>
        <w:spacing w:after="0" w:line="276" w:lineRule="auto"/>
        <w:jc w:val="both"/>
        <w:rPr>
          <w:rFonts w:asciiTheme="majorBidi" w:eastAsia="Times New Roman" w:hAnsiTheme="majorBidi" w:cstheme="majorBidi"/>
          <w:bCs/>
          <w:iCs/>
          <w:sz w:val="28"/>
          <w:szCs w:val="28"/>
          <w:lang w:eastAsia="tr-TR"/>
        </w:rPr>
      </w:pPr>
    </w:p>
    <w:p w14:paraId="7C794CA7" w14:textId="77777777" w:rsidR="008B50D1" w:rsidRPr="008B50D1" w:rsidRDefault="008B50D1" w:rsidP="008B50D1">
      <w:pPr>
        <w:spacing w:after="0" w:line="276" w:lineRule="auto"/>
        <w:jc w:val="both"/>
        <w:rPr>
          <w:sz w:val="28"/>
          <w:szCs w:val="28"/>
        </w:rPr>
      </w:pPr>
      <w:r w:rsidRPr="008B50D1">
        <w:rPr>
          <w:rFonts w:asciiTheme="majorBidi" w:eastAsia="Times New Roman" w:hAnsiTheme="majorBidi" w:cstheme="majorBidi"/>
          <w:bCs/>
          <w:iCs/>
          <w:sz w:val="28"/>
          <w:szCs w:val="28"/>
          <w:lang w:eastAsia="tr-TR"/>
        </w:rPr>
        <w:t>Hz. Pir Efendim; Gaza meydanlarında </w:t>
      </w:r>
      <w:r w:rsidRPr="008B50D1">
        <w:rPr>
          <w:rFonts w:asciiTheme="majorBidi" w:eastAsia="Times New Roman" w:hAnsiTheme="majorBidi" w:cstheme="majorBidi"/>
          <w:b/>
          <w:bCs/>
          <w:iCs/>
          <w:sz w:val="28"/>
          <w:szCs w:val="28"/>
          <w:lang w:eastAsia="tr-TR"/>
        </w:rPr>
        <w:t>Allâh</w:t>
      </w:r>
      <w:r w:rsidRPr="008B50D1">
        <w:rPr>
          <w:rFonts w:asciiTheme="majorBidi" w:eastAsia="Times New Roman" w:hAnsiTheme="majorBidi" w:cstheme="majorBidi"/>
          <w:bCs/>
          <w:iCs/>
          <w:sz w:val="28"/>
          <w:szCs w:val="28"/>
          <w:lang w:eastAsia="tr-TR"/>
        </w:rPr>
        <w:t>’ı zikredin, çok zikredin, yüksek sesle şiddetli zikredin ve sabredin. Sabredin ki başarıya ulaşasınız ve sebat edin. Sabreden zafere ulaşır müjdesini unutmayalım. Ecdadımızın tarih boyu zaferler kazandığı zamanlar inanarak, sebatla </w:t>
      </w:r>
      <w:r w:rsidRPr="008B50D1">
        <w:rPr>
          <w:rFonts w:asciiTheme="majorBidi" w:eastAsia="Times New Roman" w:hAnsiTheme="majorBidi" w:cstheme="majorBidi"/>
          <w:b/>
          <w:bCs/>
          <w:iCs/>
          <w:sz w:val="28"/>
          <w:szCs w:val="28"/>
          <w:lang w:eastAsia="tr-TR"/>
        </w:rPr>
        <w:t>Allâh</w:t>
      </w:r>
      <w:r w:rsidRPr="008B50D1">
        <w:rPr>
          <w:rFonts w:asciiTheme="majorBidi" w:eastAsia="Times New Roman" w:hAnsiTheme="majorBidi" w:cstheme="majorBidi"/>
          <w:bCs/>
          <w:iCs/>
          <w:sz w:val="28"/>
          <w:szCs w:val="28"/>
          <w:lang w:eastAsia="tr-TR"/>
        </w:rPr>
        <w:t xml:space="preserve">’ı çok zikrettikleri zamandır. Zikirle yapılan tazarru ve niyazlar reddolunmaz. İslâm devletlerinin hepsinden ileri olan yaşantımız, çağın yaşantısına daha çok intibak ettiğimizi ifade etmiyor mu? yeter mi? Elbette yetmez! Medenî devletlerle arayı çok açmışız. Büyük bir gayretle önce onlara yetişmeye, sonra da geçmeye mecburuz. </w:t>
      </w:r>
      <w:r w:rsidRPr="008B50D1">
        <w:rPr>
          <w:rFonts w:asciiTheme="majorBidi" w:eastAsia="Times New Roman" w:hAnsiTheme="majorBidi" w:cstheme="majorBidi"/>
          <w:bCs/>
          <w:iCs/>
          <w:sz w:val="28"/>
          <w:szCs w:val="28"/>
          <w:lang w:eastAsia="tr-TR"/>
        </w:rPr>
        <w:t>Çünkü en mütekâmil şerîata tekâmül ve her sahada benî âdemin yaratılmasının nedenine asra uyumlu mütekâmil toplumlar yaraşır değil mi! Hazret-i </w:t>
      </w:r>
      <w:r w:rsidRPr="008B50D1">
        <w:rPr>
          <w:rFonts w:asciiTheme="majorBidi" w:eastAsia="Times New Roman" w:hAnsiTheme="majorBidi" w:cstheme="majorBidi"/>
          <w:b/>
          <w:bCs/>
          <w:iCs/>
          <w:sz w:val="28"/>
          <w:szCs w:val="28"/>
          <w:lang w:eastAsia="tr-TR"/>
        </w:rPr>
        <w:t>Allâh</w:t>
      </w:r>
      <w:r w:rsidRPr="008B50D1">
        <w:rPr>
          <w:rFonts w:asciiTheme="majorBidi" w:eastAsia="Times New Roman" w:hAnsiTheme="majorBidi" w:cstheme="majorBidi"/>
          <w:bCs/>
          <w:iCs/>
          <w:sz w:val="28"/>
          <w:szCs w:val="28"/>
          <w:lang w:eastAsia="tr-TR"/>
        </w:rPr>
        <w:t>’ın, vatanın kurtulması, hurafe ve bid’atların Dîn-i İslâm’a tasallutunun temizlenmesi, geri kalmış milletimizi muâsır milletler seviyesine çıkarması için vazifelenmiş gaye sahiblerini tanı. Her sahada ilerlemiş milletlere bugün “biz de varız” diyebiliyor isek o kahramanların eserleri olduğunu gör ve bil. Vatanı olmayanın imanından hayır gelmez.</w:t>
      </w:r>
      <w:r w:rsidRPr="008B50D1">
        <w:rPr>
          <w:rFonts w:asciiTheme="majorBidi" w:eastAsia="Times New Roman" w:hAnsiTheme="majorBidi" w:cstheme="majorBidi"/>
          <w:color w:val="212529"/>
          <w:sz w:val="28"/>
          <w:szCs w:val="28"/>
          <w:shd w:val="clear" w:color="auto" w:fill="FFFFFF"/>
          <w:lang w:eastAsia="tr-TR"/>
        </w:rPr>
        <w:t xml:space="preserve"> Gün, farklılıklarımızı zenginlik kabul ederek milletçe kenetlenme ve geleceğimizi birlikte inşa etme günüdür. </w:t>
      </w:r>
      <w:r w:rsidRPr="008B50D1">
        <w:rPr>
          <w:rFonts w:asciiTheme="majorBidi" w:eastAsia="Times New Roman" w:hAnsiTheme="majorBidi" w:cstheme="majorBidi"/>
          <w:color w:val="1C1E21"/>
          <w:sz w:val="28"/>
          <w:szCs w:val="28"/>
          <w:lang w:eastAsia="tr-TR"/>
        </w:rPr>
        <w:t>Gün, şahsi emelleri için dini istismar edenlerle samimi gayret içerisinde olanları </w:t>
      </w:r>
      <w:r w:rsidRPr="008B50D1">
        <w:rPr>
          <w:rFonts w:asciiTheme="majorBidi" w:eastAsia="Times New Roman" w:hAnsiTheme="majorBidi" w:cstheme="majorBidi"/>
          <w:color w:val="212529"/>
          <w:sz w:val="28"/>
          <w:szCs w:val="28"/>
          <w:shd w:val="clear" w:color="auto" w:fill="FFFFFF"/>
          <w:lang w:eastAsia="tr-TR"/>
        </w:rPr>
        <w:t>feraset ve basiretle</w:t>
      </w:r>
      <w:r w:rsidRPr="008B50D1">
        <w:rPr>
          <w:rFonts w:asciiTheme="majorBidi" w:eastAsia="Times New Roman" w:hAnsiTheme="majorBidi" w:cstheme="majorBidi"/>
          <w:color w:val="1C1E21"/>
          <w:sz w:val="28"/>
          <w:szCs w:val="28"/>
          <w:lang w:eastAsia="tr-TR"/>
        </w:rPr>
        <w:t> birbirinden ayırt etme günüdür</w:t>
      </w:r>
      <w:r w:rsidRPr="008B50D1">
        <w:rPr>
          <w:rFonts w:asciiTheme="majorBidi" w:eastAsia="Times New Roman" w:hAnsiTheme="majorBidi" w:cstheme="majorBidi"/>
          <w:bCs/>
          <w:iCs/>
          <w:sz w:val="28"/>
          <w:szCs w:val="28"/>
          <w:lang w:eastAsia="tr-TR"/>
        </w:rPr>
        <w:t xml:space="preserve"> </w:t>
      </w:r>
      <w:r w:rsidRPr="008B50D1">
        <w:rPr>
          <w:rFonts w:asciiTheme="majorBidi" w:eastAsia="Times New Roman" w:hAnsiTheme="majorBidi" w:cstheme="majorBidi"/>
          <w:b/>
          <w:bCs/>
          <w:iCs/>
          <w:sz w:val="28"/>
          <w:szCs w:val="28"/>
          <w:lang w:eastAsia="tr-TR"/>
        </w:rPr>
        <w:t>Allah</w:t>
      </w:r>
      <w:r w:rsidRPr="008B50D1">
        <w:rPr>
          <w:rFonts w:asciiTheme="majorBidi" w:eastAsia="Times New Roman" w:hAnsiTheme="majorBidi" w:cstheme="majorBidi"/>
          <w:bCs/>
          <w:iCs/>
          <w:sz w:val="28"/>
          <w:szCs w:val="28"/>
          <w:lang w:eastAsia="tr-TR"/>
        </w:rPr>
        <w:t> rızâsı için sen ben davasını bırakalım vatanımıza sahip olalım. Bu vatanın gerçek mübârek evlatları… </w:t>
      </w:r>
      <w:r w:rsidRPr="008B50D1">
        <w:rPr>
          <w:rFonts w:asciiTheme="majorBidi" w:eastAsia="Times New Roman" w:hAnsiTheme="majorBidi" w:cstheme="majorBidi"/>
          <w:b/>
          <w:bCs/>
          <w:iCs/>
          <w:sz w:val="28"/>
          <w:szCs w:val="28"/>
          <w:lang w:eastAsia="tr-TR"/>
        </w:rPr>
        <w:t>Allâh</w:t>
      </w:r>
      <w:r w:rsidRPr="008B50D1">
        <w:rPr>
          <w:rFonts w:asciiTheme="majorBidi" w:eastAsia="Times New Roman" w:hAnsiTheme="majorBidi" w:cstheme="majorBidi"/>
          <w:bCs/>
          <w:iCs/>
          <w:sz w:val="28"/>
          <w:szCs w:val="28"/>
          <w:lang w:eastAsia="tr-TR"/>
        </w:rPr>
        <w:t>’ımız bir, dünya kardeşlerim… Bütün insanlar dostça yaşamaya mecburdur. Hazret-i </w:t>
      </w:r>
      <w:r w:rsidRPr="008B50D1">
        <w:rPr>
          <w:rFonts w:asciiTheme="majorBidi" w:eastAsia="Times New Roman" w:hAnsiTheme="majorBidi" w:cstheme="majorBidi"/>
          <w:b/>
          <w:bCs/>
          <w:iCs/>
          <w:sz w:val="28"/>
          <w:szCs w:val="28"/>
          <w:lang w:eastAsia="tr-TR"/>
        </w:rPr>
        <w:t>Allah</w:t>
      </w:r>
      <w:r w:rsidRPr="008B50D1">
        <w:rPr>
          <w:rFonts w:asciiTheme="majorBidi" w:eastAsia="Times New Roman" w:hAnsiTheme="majorBidi" w:cstheme="majorBidi"/>
          <w:bCs/>
          <w:iCs/>
          <w:sz w:val="28"/>
          <w:szCs w:val="28"/>
          <w:lang w:eastAsia="tr-TR"/>
        </w:rPr>
        <w:t xml:space="preserve"> bu vatanın kurtuluşunda emeği geçenlerden razı olsun! </w:t>
      </w:r>
      <w:r w:rsidRPr="008B50D1">
        <w:rPr>
          <w:sz w:val="28"/>
          <w:szCs w:val="28"/>
        </w:rPr>
        <w:t>Bu vesileyle geçmişten günümüze din, vatan ve mukaddesat uğruna canlarını feda eden aziz şehitlerimizi rahmetle  anıyor, kahraman gazilerimizi minnet ve şükranla yâd ediyorum. Hutbemi Allah Resûlü (s.a.s)’in şu hadisiyle bitiriyorum: “Dini dünya işlerine alet eden insan ne kötüdür! Arzu ve isteklerinin kendisini saptırdığı insan ne kötüdür!</w:t>
      </w:r>
    </w:p>
    <w:p w14:paraId="173B6DC8" w14:textId="77777777" w:rsidR="008B50D1" w:rsidRPr="00A14063" w:rsidRDefault="008B50D1" w:rsidP="008B50D1">
      <w:pPr>
        <w:spacing w:after="0" w:line="240" w:lineRule="auto"/>
        <w:jc w:val="both"/>
        <w:rPr>
          <w:rFonts w:asciiTheme="majorBidi" w:eastAsia="Times New Roman" w:hAnsiTheme="majorBidi" w:cstheme="majorBidi"/>
          <w:color w:val="212529"/>
          <w:lang w:eastAsia="tr-TR"/>
        </w:rPr>
      </w:pPr>
    </w:p>
    <w:p w14:paraId="5DEF504B" w14:textId="77777777" w:rsidR="008B50D1" w:rsidRPr="00A14063" w:rsidRDefault="008B50D1" w:rsidP="008B50D1">
      <w:pPr>
        <w:spacing w:after="0" w:line="240" w:lineRule="auto"/>
        <w:jc w:val="both"/>
        <w:rPr>
          <w:rFonts w:asciiTheme="majorBidi" w:eastAsia="Times New Roman" w:hAnsiTheme="majorBidi" w:cstheme="majorBidi"/>
          <w:bCs/>
          <w:iCs/>
          <w:sz w:val="18"/>
          <w:szCs w:val="18"/>
          <w:lang w:eastAsia="tr-TR"/>
        </w:rPr>
      </w:pPr>
      <w:r w:rsidRPr="00A14063">
        <w:rPr>
          <w:rFonts w:asciiTheme="majorBidi" w:eastAsia="Times New Roman" w:hAnsiTheme="majorBidi" w:cstheme="majorBidi"/>
          <w:b/>
          <w:bCs/>
          <w:color w:val="212529"/>
          <w:sz w:val="18"/>
          <w:szCs w:val="18"/>
          <w:lang w:eastAsia="tr-TR"/>
        </w:rPr>
        <w:t>1</w:t>
      </w:r>
      <w:r w:rsidRPr="00A14063">
        <w:rPr>
          <w:rFonts w:asciiTheme="majorBidi" w:eastAsia="Times New Roman" w:hAnsiTheme="majorBidi" w:cstheme="majorBidi"/>
          <w:color w:val="212529"/>
          <w:sz w:val="18"/>
          <w:szCs w:val="18"/>
          <w:lang w:eastAsia="tr-TR"/>
        </w:rPr>
        <w:t xml:space="preserve"> Âl-i İmrân, 3/103.</w:t>
      </w:r>
    </w:p>
    <w:p w14:paraId="40E847C1" w14:textId="77777777" w:rsidR="008B50D1" w:rsidRPr="00A14063" w:rsidRDefault="008B50D1" w:rsidP="008B50D1">
      <w:pPr>
        <w:spacing w:after="0" w:line="240" w:lineRule="auto"/>
        <w:jc w:val="both"/>
        <w:rPr>
          <w:rFonts w:asciiTheme="majorBidi" w:eastAsia="Times New Roman" w:hAnsiTheme="majorBidi" w:cstheme="majorBidi"/>
          <w:bCs/>
          <w:iCs/>
          <w:sz w:val="18"/>
          <w:szCs w:val="18"/>
          <w:lang w:eastAsia="tr-TR"/>
        </w:rPr>
      </w:pPr>
      <w:r w:rsidRPr="00A14063">
        <w:rPr>
          <w:rFonts w:asciiTheme="majorBidi" w:eastAsia="Times New Roman" w:hAnsiTheme="majorBidi" w:cstheme="majorBidi"/>
          <w:b/>
          <w:bCs/>
          <w:color w:val="212529"/>
          <w:sz w:val="18"/>
          <w:szCs w:val="18"/>
          <w:lang w:eastAsia="tr-TR"/>
        </w:rPr>
        <w:t>2</w:t>
      </w:r>
      <w:r w:rsidRPr="00A14063">
        <w:rPr>
          <w:rFonts w:asciiTheme="majorBidi" w:eastAsia="Times New Roman" w:hAnsiTheme="majorBidi" w:cstheme="majorBidi"/>
          <w:bCs/>
          <w:iCs/>
          <w:sz w:val="18"/>
          <w:szCs w:val="18"/>
          <w:lang w:eastAsia="tr-TR"/>
        </w:rPr>
        <w:t> Tirmizî, Birr, 18.</w:t>
      </w:r>
    </w:p>
    <w:p w14:paraId="2A159048" w14:textId="77777777" w:rsidR="008B50D1" w:rsidRPr="00A14063" w:rsidRDefault="008B50D1" w:rsidP="008B50D1">
      <w:pPr>
        <w:spacing w:after="0" w:line="240" w:lineRule="auto"/>
        <w:jc w:val="both"/>
        <w:rPr>
          <w:rFonts w:asciiTheme="majorBidi" w:eastAsia="Times New Roman" w:hAnsiTheme="majorBidi" w:cstheme="majorBidi"/>
          <w:bCs/>
          <w:iCs/>
          <w:sz w:val="18"/>
          <w:szCs w:val="18"/>
          <w:lang w:eastAsia="tr-TR"/>
        </w:rPr>
      </w:pPr>
      <w:r w:rsidRPr="00A14063">
        <w:rPr>
          <w:rFonts w:asciiTheme="majorBidi" w:eastAsia="Times New Roman" w:hAnsiTheme="majorBidi" w:cstheme="majorBidi"/>
          <w:bCs/>
          <w:iCs/>
          <w:sz w:val="18"/>
          <w:szCs w:val="18"/>
          <w:lang w:eastAsia="tr-TR"/>
        </w:rPr>
        <w:t>3 Tirmizî, Sıfatü’l-kıyâme, 17</w:t>
      </w:r>
    </w:p>
    <w:p w14:paraId="08DEDD87" w14:textId="77777777" w:rsidR="008B50D1" w:rsidRPr="008B50D1" w:rsidRDefault="008B50D1" w:rsidP="008B50D1">
      <w:pPr>
        <w:spacing w:line="276" w:lineRule="auto"/>
        <w:jc w:val="right"/>
        <w:rPr>
          <w:sz w:val="40"/>
          <w:szCs w:val="40"/>
        </w:rPr>
      </w:pPr>
    </w:p>
    <w:p w14:paraId="04FE6D66" w14:textId="77777777" w:rsidR="008B50D1" w:rsidRPr="008B50D1" w:rsidRDefault="008B50D1" w:rsidP="008B50D1">
      <w:pPr>
        <w:jc w:val="right"/>
        <w:rPr>
          <w:sz w:val="40"/>
          <w:szCs w:val="40"/>
          <w:lang w:val="tr-TR"/>
        </w:rPr>
      </w:pPr>
    </w:p>
    <w:sectPr w:rsidR="008B50D1" w:rsidRPr="008B50D1" w:rsidSect="008B50D1">
      <w:pgSz w:w="12240" w:h="15840"/>
      <w:pgMar w:top="357" w:right="527" w:bottom="357" w:left="533"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altName w:val="Times New Roman PS"/>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8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0D1"/>
    <w:rsid w:val="0070359C"/>
    <w:rsid w:val="008B50D1"/>
    <w:rsid w:val="00910508"/>
    <w:rsid w:val="00A605CD"/>
    <w:rsid w:val="00A84563"/>
    <w:rsid w:val="00C613CD"/>
    <w:rsid w:val="00FB36FA"/>
  </w:rsids>
  <m:mathPr>
    <m:mathFont m:val="Cambria Math"/>
    <m:brkBin m:val="before"/>
    <m:brkBinSub m:val="--"/>
    <m:smallFrac m:val="0"/>
    <m:dispDef/>
    <m:lMargin m:val="0"/>
    <m:rMargin m:val="0"/>
    <m:defJc m:val="centerGroup"/>
    <m:wrapIndent m:val="1440"/>
    <m:intLim m:val="subSup"/>
    <m:naryLim m:val="undOvr"/>
  </m:mathPr>
  <w:themeFontLang w:val="en-TR"/>
  <w:clrSchemeMapping w:bg1="light1" w:t1="dark1" w:bg2="light2" w:t2="dark2" w:accent1="accent1" w:accent2="accent2" w:accent3="accent3" w:accent4="accent4" w:accent5="accent5" w:accent6="accent6" w:hyperlink="hyperlink" w:followedHyperlink="followedHyperlink"/>
  <w:decimalSymbol w:val=","/>
  <w:listSeparator w:val=","/>
  <w14:docId w14:val="5BFB9EFD"/>
  <w15:chartTrackingRefBased/>
  <w15:docId w15:val="{4A0CF326-7DED-DF49-AF99-EEB77C37E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5CD"/>
    <w:pPr>
      <w:contextualSpacing/>
    </w:pPr>
    <w:rPr>
      <w:rFonts w:ascii="Times New Roman" w:hAnsi="Times New Roman"/>
    </w:rPr>
  </w:style>
  <w:style w:type="paragraph" w:styleId="Heading1">
    <w:name w:val="heading 1"/>
    <w:basedOn w:val="Normal"/>
    <w:next w:val="Normal"/>
    <w:link w:val="Heading1Char"/>
    <w:uiPriority w:val="9"/>
    <w:qFormat/>
    <w:rsid w:val="008B50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50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50D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50D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B50D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B50D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B50D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B50D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B50D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utoRedefine/>
    <w:uiPriority w:val="1"/>
    <w:qFormat/>
    <w:rsid w:val="0070359C"/>
    <w:pPr>
      <w:spacing w:after="0" w:line="240" w:lineRule="auto"/>
    </w:pPr>
  </w:style>
  <w:style w:type="character" w:customStyle="1" w:styleId="Heading1Char">
    <w:name w:val="Heading 1 Char"/>
    <w:basedOn w:val="DefaultParagraphFont"/>
    <w:link w:val="Heading1"/>
    <w:uiPriority w:val="9"/>
    <w:rsid w:val="008B50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50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50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50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50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50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50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50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50D1"/>
    <w:rPr>
      <w:rFonts w:eastAsiaTheme="majorEastAsia" w:cstheme="majorBidi"/>
      <w:color w:val="272727" w:themeColor="text1" w:themeTint="D8"/>
    </w:rPr>
  </w:style>
  <w:style w:type="paragraph" w:styleId="Title">
    <w:name w:val="Title"/>
    <w:basedOn w:val="Normal"/>
    <w:next w:val="Normal"/>
    <w:link w:val="TitleChar"/>
    <w:uiPriority w:val="10"/>
    <w:qFormat/>
    <w:rsid w:val="008B50D1"/>
    <w:pPr>
      <w:spacing w:after="80" w:line="240" w:lineRule="auto"/>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50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50D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50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50D1"/>
    <w:pPr>
      <w:spacing w:before="160"/>
      <w:jc w:val="center"/>
    </w:pPr>
    <w:rPr>
      <w:i/>
      <w:iCs/>
      <w:color w:val="404040" w:themeColor="text1" w:themeTint="BF"/>
    </w:rPr>
  </w:style>
  <w:style w:type="character" w:customStyle="1" w:styleId="QuoteChar">
    <w:name w:val="Quote Char"/>
    <w:basedOn w:val="DefaultParagraphFont"/>
    <w:link w:val="Quote"/>
    <w:uiPriority w:val="29"/>
    <w:rsid w:val="008B50D1"/>
    <w:rPr>
      <w:rFonts w:ascii="Times New Roman" w:hAnsi="Times New Roman"/>
      <w:i/>
      <w:iCs/>
      <w:color w:val="404040" w:themeColor="text1" w:themeTint="BF"/>
    </w:rPr>
  </w:style>
  <w:style w:type="paragraph" w:styleId="ListParagraph">
    <w:name w:val="List Paragraph"/>
    <w:basedOn w:val="Normal"/>
    <w:uiPriority w:val="34"/>
    <w:qFormat/>
    <w:rsid w:val="008B50D1"/>
    <w:pPr>
      <w:ind w:left="720"/>
    </w:pPr>
  </w:style>
  <w:style w:type="character" w:styleId="IntenseEmphasis">
    <w:name w:val="Intense Emphasis"/>
    <w:basedOn w:val="DefaultParagraphFont"/>
    <w:uiPriority w:val="21"/>
    <w:qFormat/>
    <w:rsid w:val="008B50D1"/>
    <w:rPr>
      <w:i/>
      <w:iCs/>
      <w:color w:val="0F4761" w:themeColor="accent1" w:themeShade="BF"/>
    </w:rPr>
  </w:style>
  <w:style w:type="paragraph" w:styleId="IntenseQuote">
    <w:name w:val="Intense Quote"/>
    <w:basedOn w:val="Normal"/>
    <w:next w:val="Normal"/>
    <w:link w:val="IntenseQuoteChar"/>
    <w:uiPriority w:val="30"/>
    <w:qFormat/>
    <w:rsid w:val="008B50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50D1"/>
    <w:rPr>
      <w:rFonts w:ascii="Times New Roman" w:hAnsi="Times New Roman"/>
      <w:i/>
      <w:iCs/>
      <w:color w:val="0F4761" w:themeColor="accent1" w:themeShade="BF"/>
    </w:rPr>
  </w:style>
  <w:style w:type="character" w:styleId="IntenseReference">
    <w:name w:val="Intense Reference"/>
    <w:basedOn w:val="DefaultParagraphFont"/>
    <w:uiPriority w:val="32"/>
    <w:qFormat/>
    <w:rsid w:val="008B50D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yanethaber.com.tr/cuma-hutbesi-15-temmuz-2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445</Words>
  <Characters>2538</Characters>
  <Application>Microsoft Office Word</Application>
  <DocSecurity>0</DocSecurity>
  <Lines>21</Lines>
  <Paragraphs>5</Paragraphs>
  <ScaleCrop>false</ScaleCrop>
  <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Arif Kubaş</dc:creator>
  <cp:keywords/>
  <dc:description/>
  <cp:lastModifiedBy>Arif Kubaş</cp:lastModifiedBy>
  <cp:revision>1</cp:revision>
  <dcterms:created xsi:type="dcterms:W3CDTF">2026-07-09T06:14:00Z</dcterms:created>
  <dcterms:modified xsi:type="dcterms:W3CDTF">2026-07-09T06:20:00Z</dcterms:modified>
</cp:coreProperties>
</file>